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C9D1" w14:textId="77777777" w:rsidR="0036233A" w:rsidRDefault="0036233A" w:rsidP="0036233A">
      <w:pPr>
        <w:pStyle w:val="BodyText"/>
      </w:pPr>
      <w:r>
        <w:tab/>
      </w:r>
    </w:p>
    <w:p w14:paraId="47A7C7E2" w14:textId="77777777" w:rsidR="0036233A" w:rsidRPr="00AE7C34" w:rsidRDefault="0036233A" w:rsidP="0036233A">
      <w:pPr>
        <w:pStyle w:val="Heading1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AE7C34">
        <w:rPr>
          <w:rFonts w:ascii="Arial" w:hAnsi="Arial" w:cs="Arial"/>
          <w:b/>
          <w:bCs/>
          <w:color w:val="156082" w:themeColor="accent1"/>
          <w:sz w:val="28"/>
          <w:szCs w:val="28"/>
        </w:rPr>
        <w:t>Introduction</w:t>
      </w:r>
    </w:p>
    <w:p w14:paraId="1C1A0575" w14:textId="77777777" w:rsidR="0036233A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</w:p>
    <w:p w14:paraId="7C674345" w14:textId="665D15CB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Who are lone workers and what jobs do they do?</w:t>
      </w:r>
    </w:p>
    <w:p w14:paraId="208CA0EF" w14:textId="77777777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 xml:space="preserve">Lone workers are those who work by themselves without close or direct supervision </w:t>
      </w:r>
    </w:p>
    <w:p w14:paraId="4E06B5D5" w14:textId="77777777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</w:p>
    <w:p w14:paraId="727A9161" w14:textId="77777777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In fixed establishments:</w:t>
      </w:r>
    </w:p>
    <w:p w14:paraId="632830BF" w14:textId="77777777" w:rsidR="0036233A" w:rsidRPr="008505F8" w:rsidRDefault="0036233A" w:rsidP="0036233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0" w:line="271" w:lineRule="auto"/>
        <w:ind w:right="1705"/>
        <w:contextualSpacing w:val="0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A person working alone in a small workshop, office, or hall</w:t>
      </w:r>
    </w:p>
    <w:p w14:paraId="17E2E8A1" w14:textId="77777777" w:rsidR="0036233A" w:rsidRPr="008505F8" w:rsidRDefault="0036233A" w:rsidP="0036233A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0" w:after="0" w:line="271" w:lineRule="auto"/>
        <w:ind w:right="99"/>
        <w:contextualSpacing w:val="0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People working on their own outside normal hours, e.g. caretakers, cleaners and security</w:t>
      </w:r>
    </w:p>
    <w:p w14:paraId="770328C6" w14:textId="77777777" w:rsidR="0036233A" w:rsidRPr="008505F8" w:rsidRDefault="0036233A" w:rsidP="0036233A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0" w:after="0" w:line="271" w:lineRule="auto"/>
        <w:ind w:right="1705"/>
        <w:contextualSpacing w:val="0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maintenance or repair staff</w:t>
      </w:r>
    </w:p>
    <w:p w14:paraId="4F402E49" w14:textId="77777777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1705"/>
        <w:rPr>
          <w:color w:val="404040"/>
          <w:sz w:val="24"/>
          <w:szCs w:val="24"/>
        </w:rPr>
      </w:pPr>
    </w:p>
    <w:p w14:paraId="6C3C982F" w14:textId="77777777" w:rsidR="0036233A" w:rsidRPr="008505F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color w:val="404040"/>
          <w:sz w:val="24"/>
          <w:szCs w:val="24"/>
        </w:rPr>
      </w:pPr>
      <w:r w:rsidRPr="008505F8">
        <w:rPr>
          <w:color w:val="404040"/>
          <w:sz w:val="24"/>
          <w:szCs w:val="24"/>
        </w:rPr>
        <w:t>Establishing a healthy and safe working environment for lone workers can be different</w:t>
      </w:r>
    </w:p>
    <w:p w14:paraId="6BA731F7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from organising the health and safety of other employees. They should not be put at</w:t>
      </w:r>
    </w:p>
    <w:p w14:paraId="0834CA58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more risk than other people working for you.</w:t>
      </w:r>
    </w:p>
    <w:p w14:paraId="6C433DF3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</w:p>
    <w:p w14:paraId="6AAC8504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It will often be safe to work alone. However, the law requires employers to think about</w:t>
      </w:r>
    </w:p>
    <w:p w14:paraId="7777E076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and deal with, any health and safety risks before people are allowed to do so.</w:t>
      </w:r>
    </w:p>
    <w:p w14:paraId="4CEB124A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</w:p>
    <w:p w14:paraId="712991CC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 xml:space="preserve">Things you could consider </w:t>
      </w:r>
      <w:proofErr w:type="gramStart"/>
      <w:r w:rsidRPr="00604448">
        <w:rPr>
          <w:rFonts w:cstheme="minorHAnsi"/>
          <w:color w:val="404040"/>
          <w:sz w:val="24"/>
          <w:szCs w:val="24"/>
        </w:rPr>
        <w:t>to help</w:t>
      </w:r>
      <w:proofErr w:type="gramEnd"/>
      <w:r w:rsidRPr="00604448">
        <w:rPr>
          <w:rFonts w:cstheme="minorHAnsi"/>
          <w:color w:val="404040"/>
          <w:sz w:val="24"/>
          <w:szCs w:val="24"/>
        </w:rPr>
        <w:t xml:space="preserve"> ensure lone workers are not put at risk include:</w:t>
      </w:r>
    </w:p>
    <w:p w14:paraId="62CB350B" w14:textId="77777777" w:rsidR="0036233A" w:rsidRPr="00604448" w:rsidRDefault="0036233A" w:rsidP="0036233A">
      <w:pPr>
        <w:pStyle w:val="ListParagraph"/>
        <w:tabs>
          <w:tab w:val="left" w:pos="1907"/>
          <w:tab w:val="left" w:pos="1908"/>
        </w:tabs>
        <w:spacing w:before="10" w:line="271" w:lineRule="auto"/>
        <w:ind w:left="0" w:right="99"/>
        <w:rPr>
          <w:rFonts w:cstheme="minorHAnsi"/>
          <w:color w:val="404040"/>
          <w:sz w:val="24"/>
          <w:szCs w:val="24"/>
        </w:rPr>
      </w:pPr>
    </w:p>
    <w:p w14:paraId="28BEE39B" w14:textId="77777777" w:rsidR="0036233A" w:rsidRPr="00604448" w:rsidRDefault="0036233A" w:rsidP="0036233A">
      <w:pPr>
        <w:pStyle w:val="ListParagraph"/>
        <w:widowControl w:val="0"/>
        <w:numPr>
          <w:ilvl w:val="0"/>
          <w:numId w:val="4"/>
        </w:numPr>
        <w:tabs>
          <w:tab w:val="left" w:pos="1907"/>
          <w:tab w:val="left" w:pos="1908"/>
        </w:tabs>
        <w:autoSpaceDE w:val="0"/>
        <w:autoSpaceDN w:val="0"/>
        <w:spacing w:before="10" w:after="0" w:line="271" w:lineRule="auto"/>
        <w:ind w:right="99"/>
        <w:contextualSpacing w:val="0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Assessing areas of risk including violence, manual handling, the medical suitability of the individual to work alone and whether the workplace itself presents a risk to them</w:t>
      </w:r>
    </w:p>
    <w:p w14:paraId="3E2E6768" w14:textId="77777777" w:rsidR="0036233A" w:rsidRPr="00604448" w:rsidRDefault="0036233A" w:rsidP="0036233A">
      <w:pPr>
        <w:pStyle w:val="ListParagraph"/>
        <w:widowControl w:val="0"/>
        <w:numPr>
          <w:ilvl w:val="0"/>
          <w:numId w:val="4"/>
        </w:numPr>
        <w:tabs>
          <w:tab w:val="left" w:pos="1907"/>
          <w:tab w:val="left" w:pos="1908"/>
        </w:tabs>
        <w:autoSpaceDE w:val="0"/>
        <w:autoSpaceDN w:val="0"/>
        <w:spacing w:before="10" w:after="0" w:line="271" w:lineRule="auto"/>
        <w:ind w:right="99"/>
        <w:contextualSpacing w:val="0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Requirements for training, levels of experience and how best to monitor and supervise them</w:t>
      </w:r>
    </w:p>
    <w:p w14:paraId="1541E02B" w14:textId="77777777" w:rsidR="0036233A" w:rsidRPr="00604448" w:rsidRDefault="0036233A" w:rsidP="0036233A">
      <w:pPr>
        <w:pStyle w:val="ListParagraph"/>
        <w:widowControl w:val="0"/>
        <w:numPr>
          <w:ilvl w:val="0"/>
          <w:numId w:val="4"/>
        </w:numPr>
        <w:tabs>
          <w:tab w:val="left" w:pos="1907"/>
          <w:tab w:val="left" w:pos="1908"/>
        </w:tabs>
        <w:autoSpaceDE w:val="0"/>
        <w:autoSpaceDN w:val="0"/>
        <w:spacing w:before="10" w:after="0" w:line="271" w:lineRule="auto"/>
        <w:ind w:right="99"/>
        <w:contextualSpacing w:val="0"/>
        <w:rPr>
          <w:rFonts w:cstheme="minorHAnsi"/>
          <w:color w:val="404040"/>
          <w:sz w:val="24"/>
          <w:szCs w:val="24"/>
        </w:rPr>
      </w:pPr>
      <w:r w:rsidRPr="00604448">
        <w:rPr>
          <w:rFonts w:cstheme="minorHAnsi"/>
          <w:color w:val="404040"/>
          <w:sz w:val="24"/>
          <w:szCs w:val="24"/>
        </w:rPr>
        <w:t>Making sure you know what is happening, including having systems in place to keep in touch with them</w:t>
      </w:r>
    </w:p>
    <w:p w14:paraId="1B418DDE" w14:textId="77777777" w:rsidR="0036233A" w:rsidRPr="00604448" w:rsidRDefault="0036233A" w:rsidP="0036233A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3CEC32A0" w14:textId="77777777" w:rsidR="0036233A" w:rsidRPr="00604448" w:rsidRDefault="0036233A" w:rsidP="0036233A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0" w:name="Notes"/>
      <w:bookmarkEnd w:id="0"/>
      <w:r w:rsidRPr="00604448">
        <w:rPr>
          <w:rFonts w:asciiTheme="minorHAnsi" w:hAnsiTheme="minorHAnsi" w:cstheme="minorHAnsi"/>
          <w:color w:val="auto"/>
          <w:sz w:val="24"/>
          <w:szCs w:val="24"/>
        </w:rPr>
        <w:t>Notes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C5EE7B6" w14:textId="77777777" w:rsidR="0036233A" w:rsidRPr="00604448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 xml:space="preserve">Use your risk assessment (that highlighted lone working as a risk – such as an individual securing the premises at the end of the day, or a staff member who </w:t>
      </w:r>
      <w:proofErr w:type="gramStart"/>
      <w:r w:rsidRPr="00604448">
        <w:rPr>
          <w:rFonts w:asciiTheme="minorHAnsi" w:hAnsiTheme="minorHAnsi" w:cstheme="minorHAnsi"/>
          <w:color w:val="404040"/>
          <w:sz w:val="24"/>
          <w:szCs w:val="24"/>
        </w:rPr>
        <w:t>has to</w:t>
      </w:r>
      <w:proofErr w:type="gramEnd"/>
      <w:r w:rsidRPr="00604448">
        <w:rPr>
          <w:rFonts w:asciiTheme="minorHAnsi" w:hAnsiTheme="minorHAnsi" w:cstheme="minorHAnsi"/>
          <w:color w:val="404040"/>
          <w:sz w:val="24"/>
          <w:szCs w:val="24"/>
        </w:rPr>
        <w:t xml:space="preserve"> respond to intruder alarm activation out of normal working hours) as a starting point in creating a simple policy.  Consider the following sections:</w:t>
      </w:r>
    </w:p>
    <w:p w14:paraId="6FEC04CF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Policy statement – outline dedication to fulfilling legal requirements</w:t>
      </w:r>
    </w:p>
    <w:p w14:paraId="4C817548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Definition – when do you consider staff to be lone working – i.e. working late or remotely</w:t>
      </w:r>
    </w:p>
    <w:p w14:paraId="1D7D1D35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Lone worker risk assessment</w:t>
      </w:r>
    </w:p>
    <w:p w14:paraId="63D629C2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Procedures and measures that you have put in place – what actions have you taken and what are your expectations from staff</w:t>
      </w:r>
    </w:p>
    <w:p w14:paraId="2A0CD776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The purpose of the policy – focus on the benefits to the staff member</w:t>
      </w:r>
      <w:r>
        <w:rPr>
          <w:rFonts w:asciiTheme="minorHAnsi" w:hAnsiTheme="minorHAnsi" w:cstheme="minorHAnsi"/>
          <w:color w:val="404040"/>
          <w:sz w:val="24"/>
          <w:szCs w:val="24"/>
        </w:rPr>
        <w:t>’</w:t>
      </w:r>
      <w:r w:rsidRPr="00604448">
        <w:rPr>
          <w:rFonts w:asciiTheme="minorHAnsi" w:hAnsiTheme="minorHAnsi" w:cstheme="minorHAnsi"/>
          <w:color w:val="404040"/>
          <w:sz w:val="24"/>
          <w:szCs w:val="24"/>
        </w:rPr>
        <w:t>s welfare and safety to encourage compliance</w:t>
      </w:r>
    </w:p>
    <w:p w14:paraId="49B2977E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Responsibilities of each employee including management and lone workers – be clear where responsibilities lie</w:t>
      </w:r>
    </w:p>
    <w:p w14:paraId="636A9D81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How to report hazards or incidents</w:t>
      </w:r>
    </w:p>
    <w:p w14:paraId="0C294AD0" w14:textId="77777777" w:rsidR="0036233A" w:rsidRPr="00604448" w:rsidRDefault="0036233A" w:rsidP="0036233A">
      <w:pPr>
        <w:pStyle w:val="BodyText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 xml:space="preserve">Additional help and support – internal and external such as   </w:t>
      </w:r>
      <w:hyperlink r:id="rId10" w:history="1">
        <w:r w:rsidRPr="000C13F4">
          <w:rPr>
            <w:rStyle w:val="Hyperlink"/>
            <w:rFonts w:asciiTheme="minorHAnsi" w:hAnsiTheme="minorHAnsi" w:cstheme="minorHAnsi"/>
            <w:sz w:val="24"/>
            <w:szCs w:val="24"/>
            <w:u w:color="00B179"/>
          </w:rPr>
          <w:t>https://www.suzylamplugh.org/</w:t>
        </w:r>
      </w:hyperlink>
    </w:p>
    <w:p w14:paraId="2727C516" w14:textId="77777777" w:rsidR="0036233A" w:rsidRPr="00604448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As a lone worker will not as easily be able to seek advice and support it is essential that they are given appropriate training and have sufficient experience to undertake the role.</w:t>
      </w:r>
    </w:p>
    <w:p w14:paraId="3BC0A752" w14:textId="77777777" w:rsidR="0036233A" w:rsidRPr="00604448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604448">
        <w:rPr>
          <w:rFonts w:asciiTheme="minorHAnsi" w:hAnsiTheme="minorHAnsi" w:cstheme="minorHAnsi"/>
          <w:color w:val="404040"/>
          <w:sz w:val="24"/>
          <w:szCs w:val="24"/>
        </w:rPr>
        <w:t>The risk associated with the work must also consider the individual and whether they are more vulnerable, for example – are they, young, pregnant, disabled or a trainee?</w:t>
      </w:r>
    </w:p>
    <w:p w14:paraId="68DFD5D2" w14:textId="77777777" w:rsidR="0036233A" w:rsidRDefault="0036233A" w:rsidP="0036233A">
      <w:pPr>
        <w:pStyle w:val="BodyText"/>
        <w:spacing w:before="153"/>
        <w:ind w:left="938"/>
        <w:rPr>
          <w:color w:val="404040"/>
        </w:rPr>
      </w:pPr>
    </w:p>
    <w:p w14:paraId="6E1ABBBE" w14:textId="77777777" w:rsidR="0036233A" w:rsidRPr="000E2923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Monitoring should also be carefully considered and may include:</w:t>
      </w:r>
    </w:p>
    <w:p w14:paraId="12A15BCA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pre-agreed intervals of regular contact between the lone worker and supervisor,</w:t>
      </w:r>
    </w:p>
    <w:p w14:paraId="534B2049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using phones, radios or email</w:t>
      </w:r>
    </w:p>
    <w:p w14:paraId="04226A70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manually operated or automatic warning devices which trigger if specific signals</w:t>
      </w:r>
    </w:p>
    <w:p w14:paraId="3759FCF7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 xml:space="preserve">are not received periodically from the lone worker, e.g. staff security </w:t>
      </w:r>
      <w:proofErr w:type="gramStart"/>
      <w:r w:rsidRPr="000E2923">
        <w:rPr>
          <w:rFonts w:asciiTheme="minorHAnsi" w:hAnsiTheme="minorHAnsi" w:cstheme="minorHAnsi"/>
          <w:color w:val="404040"/>
          <w:sz w:val="24"/>
          <w:szCs w:val="24"/>
        </w:rPr>
        <w:t>systems;</w:t>
      </w:r>
      <w:proofErr w:type="gramEnd"/>
    </w:p>
    <w:p w14:paraId="124A6501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implementing robust system to ensure a lone worker has returned to their base</w:t>
      </w:r>
    </w:p>
    <w:p w14:paraId="4B117F99" w14:textId="77777777" w:rsidR="0036233A" w:rsidRPr="000E2923" w:rsidRDefault="0036233A" w:rsidP="0036233A">
      <w:pPr>
        <w:pStyle w:val="BodyText"/>
        <w:numPr>
          <w:ilvl w:val="0"/>
          <w:numId w:val="3"/>
        </w:numPr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>or home once their task is completed.</w:t>
      </w:r>
    </w:p>
    <w:p w14:paraId="7958FF2C" w14:textId="77777777" w:rsidR="0036233A" w:rsidRPr="000E2923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</w:p>
    <w:p w14:paraId="66423F15" w14:textId="77777777" w:rsidR="0036233A" w:rsidRPr="000E2923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 xml:space="preserve"> The HSE have more information about Lone Working here:</w:t>
      </w:r>
    </w:p>
    <w:p w14:paraId="167AEB76" w14:textId="77777777" w:rsidR="0036233A" w:rsidRPr="000E2923" w:rsidRDefault="0036233A" w:rsidP="0036233A">
      <w:pPr>
        <w:pStyle w:val="BodyText"/>
        <w:spacing w:before="153"/>
        <w:rPr>
          <w:rFonts w:asciiTheme="minorHAnsi" w:hAnsiTheme="minorHAnsi" w:cstheme="minorHAnsi"/>
          <w:color w:val="404040"/>
          <w:sz w:val="24"/>
          <w:szCs w:val="24"/>
        </w:rPr>
      </w:pPr>
      <w:r w:rsidRPr="000E2923">
        <w:rPr>
          <w:rFonts w:asciiTheme="minorHAnsi" w:hAnsiTheme="minorHAnsi" w:cstheme="minorHAnsi"/>
          <w:color w:val="404040"/>
          <w:sz w:val="24"/>
          <w:szCs w:val="24"/>
        </w:rPr>
        <w:t xml:space="preserve"> </w:t>
      </w:r>
      <w:hyperlink r:id="rId11">
        <w:r w:rsidRPr="000E2923">
          <w:rPr>
            <w:rFonts w:asciiTheme="minorHAnsi" w:hAnsiTheme="minorHAnsi" w:cstheme="minorHAnsi"/>
            <w:color w:val="00B179"/>
            <w:sz w:val="24"/>
            <w:szCs w:val="24"/>
            <w:u w:val="single" w:color="00B179"/>
          </w:rPr>
          <w:t>https://www.hse.gov.uk/toolbox/workers/lone.htm</w:t>
        </w:r>
      </w:hyperlink>
      <w:r w:rsidRPr="000E2923">
        <w:rPr>
          <w:rFonts w:asciiTheme="minorHAnsi" w:hAnsiTheme="minorHAnsi" w:cstheme="minorHAnsi"/>
          <w:color w:val="00B179"/>
          <w:sz w:val="24"/>
          <w:szCs w:val="24"/>
          <w:u w:val="single" w:color="00B179"/>
        </w:rPr>
        <w:t xml:space="preserve"> </w:t>
      </w:r>
    </w:p>
    <w:p w14:paraId="04A7D7C0" w14:textId="77777777" w:rsidR="0036233A" w:rsidRDefault="0036233A" w:rsidP="0036233A"/>
    <w:p w14:paraId="134C4FEA" w14:textId="77777777" w:rsidR="0036233A" w:rsidRPr="0036233A" w:rsidRDefault="0036233A" w:rsidP="0036233A">
      <w:pPr>
        <w:pStyle w:val="BodyText"/>
        <w:rPr>
          <w:b/>
        </w:rPr>
      </w:pPr>
    </w:p>
    <w:p w14:paraId="71A27DDA" w14:textId="77777777" w:rsidR="0036233A" w:rsidRPr="0036233A" w:rsidRDefault="0036233A" w:rsidP="0036233A">
      <w:pPr>
        <w:pStyle w:val="BodyText"/>
      </w:pPr>
      <w:r w:rsidRPr="0036233A">
        <w:t>Approved X 2025</w:t>
      </w:r>
    </w:p>
    <w:p w14:paraId="01C2F6BB" w14:textId="77777777" w:rsidR="0036233A" w:rsidRPr="0036233A" w:rsidRDefault="0036233A" w:rsidP="0036233A">
      <w:pPr>
        <w:pStyle w:val="BodyText"/>
      </w:pPr>
      <w:r w:rsidRPr="0036233A">
        <w:t>Responsibility of: Steering Group</w:t>
      </w:r>
    </w:p>
    <w:p w14:paraId="2F801204" w14:textId="77777777" w:rsidR="0036233A" w:rsidRPr="0036233A" w:rsidRDefault="0036233A" w:rsidP="0036233A">
      <w:pPr>
        <w:pStyle w:val="BodyText"/>
      </w:pPr>
      <w:r w:rsidRPr="0036233A">
        <w:t>Next review date X 2026</w:t>
      </w:r>
    </w:p>
    <w:p w14:paraId="360C97F9" w14:textId="77777777" w:rsidR="0036233A" w:rsidRDefault="0036233A" w:rsidP="0036233A">
      <w:pPr>
        <w:pStyle w:val="BodyText"/>
      </w:pPr>
    </w:p>
    <w:p w14:paraId="1C2F0047" w14:textId="77777777" w:rsidR="0036233A" w:rsidRDefault="0036233A" w:rsidP="0036233A">
      <w:pPr>
        <w:pStyle w:val="BodyText"/>
      </w:pPr>
      <w:bookmarkStart w:id="1" w:name="Some_other_areas_of_risk_to_consider"/>
      <w:bookmarkEnd w:id="1"/>
    </w:p>
    <w:p w14:paraId="522A6EF2" w14:textId="77777777" w:rsidR="0036233A" w:rsidRDefault="0036233A" w:rsidP="0036233A">
      <w:pPr>
        <w:pStyle w:val="BodyText"/>
        <w:spacing w:before="3"/>
      </w:pPr>
    </w:p>
    <w:p w14:paraId="40EF1ADF" w14:textId="77777777" w:rsidR="0036233A" w:rsidRDefault="0036233A" w:rsidP="0036233A">
      <w:pPr>
        <w:pStyle w:val="BodyText"/>
        <w:spacing w:before="3"/>
      </w:pPr>
    </w:p>
    <w:p w14:paraId="2FE6B880" w14:textId="77777777" w:rsidR="0036233A" w:rsidRDefault="0036233A" w:rsidP="0036233A">
      <w:pPr>
        <w:pStyle w:val="BodyText"/>
        <w:spacing w:before="3"/>
      </w:pPr>
    </w:p>
    <w:p w14:paraId="1947923A" w14:textId="77777777" w:rsidR="004B1B8C" w:rsidRDefault="004B1B8C"/>
    <w:sectPr w:rsidR="004B1B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8E72" w14:textId="77777777" w:rsidR="0036233A" w:rsidRDefault="0036233A" w:rsidP="0036233A">
      <w:pPr>
        <w:spacing w:after="0" w:line="240" w:lineRule="auto"/>
      </w:pPr>
      <w:r>
        <w:separator/>
      </w:r>
    </w:p>
  </w:endnote>
  <w:endnote w:type="continuationSeparator" w:id="0">
    <w:p w14:paraId="44153621" w14:textId="77777777" w:rsidR="0036233A" w:rsidRDefault="0036233A" w:rsidP="0036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3774" w14:textId="77777777" w:rsidR="002B37D9" w:rsidRDefault="002B3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66B1" w14:textId="68D02547" w:rsidR="0036233A" w:rsidRPr="0036233A" w:rsidRDefault="0036233A" w:rsidP="0036233A">
    <w:pPr>
      <w:pStyle w:val="Footer"/>
    </w:pPr>
    <w:r w:rsidRPr="0036233A">
      <w:rPr>
        <w:b/>
      </w:rPr>
      <w:t xml:space="preserve">Insert name of </w:t>
    </w:r>
    <w:r w:rsidRPr="0036233A">
      <w:rPr>
        <w:b/>
      </w:rPr>
      <w:t>forum</w:t>
    </w:r>
    <w:r w:rsidRPr="0036233A">
      <w:t>. </w:t>
    </w:r>
  </w:p>
  <w:p w14:paraId="6B974CA5" w14:textId="77777777" w:rsidR="0036233A" w:rsidRPr="0036233A" w:rsidRDefault="0036233A" w:rsidP="0036233A">
    <w:pPr>
      <w:pStyle w:val="Footer"/>
    </w:pPr>
    <w:r w:rsidRPr="0036233A">
      <w:t>Insert address</w:t>
    </w:r>
  </w:p>
  <w:p w14:paraId="2664468F" w14:textId="77777777" w:rsidR="0036233A" w:rsidRPr="0036233A" w:rsidRDefault="0036233A" w:rsidP="0036233A">
    <w:pPr>
      <w:pStyle w:val="Footer"/>
    </w:pPr>
    <w:r w:rsidRPr="0036233A">
      <w:t>Insert email address and website</w:t>
    </w:r>
  </w:p>
  <w:p w14:paraId="6FF3B616" w14:textId="77777777" w:rsidR="0036233A" w:rsidRPr="0036233A" w:rsidRDefault="0036233A" w:rsidP="0036233A">
    <w:pPr>
      <w:pStyle w:val="Footer"/>
    </w:pPr>
  </w:p>
  <w:p w14:paraId="36DEF3BE" w14:textId="77777777" w:rsidR="0036233A" w:rsidRDefault="00362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92F9" w14:textId="77777777" w:rsidR="002B37D9" w:rsidRDefault="002B3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1DA0" w14:textId="77777777" w:rsidR="0036233A" w:rsidRDefault="0036233A" w:rsidP="0036233A">
      <w:pPr>
        <w:spacing w:after="0" w:line="240" w:lineRule="auto"/>
      </w:pPr>
      <w:r>
        <w:separator/>
      </w:r>
    </w:p>
  </w:footnote>
  <w:footnote w:type="continuationSeparator" w:id="0">
    <w:p w14:paraId="6B5C9DB8" w14:textId="77777777" w:rsidR="0036233A" w:rsidRDefault="0036233A" w:rsidP="0036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93FC" w14:textId="77777777" w:rsidR="002B37D9" w:rsidRDefault="002B3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1D4E" w14:textId="5932E53E" w:rsidR="0036233A" w:rsidRPr="0036233A" w:rsidRDefault="0036233A" w:rsidP="0036233A">
    <w:pPr>
      <w:pStyle w:val="Header"/>
      <w:rPr>
        <w:b/>
        <w:bCs/>
      </w:rPr>
    </w:pPr>
    <w:r w:rsidRPr="0036233A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0718D" wp14:editId="3B1D905B">
              <wp:simplePos x="0" y="0"/>
              <wp:positionH relativeFrom="column">
                <wp:posOffset>4520565</wp:posOffset>
              </wp:positionH>
              <wp:positionV relativeFrom="paragraph">
                <wp:posOffset>-201930</wp:posOffset>
              </wp:positionV>
              <wp:extent cx="1435735" cy="692150"/>
              <wp:effectExtent l="0" t="0" r="12065" b="12700"/>
              <wp:wrapNone/>
              <wp:docPr id="2026920165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00" cy="6921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F0E440" w14:textId="77777777" w:rsidR="0036233A" w:rsidRDefault="0036233A" w:rsidP="0036233A">
                          <w:pPr>
                            <w:jc w:val="center"/>
                          </w:pPr>
                          <w:r>
                            <w:t>Insert logo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160718D" id="Oval 2" o:spid="_x0000_s1026" style="position:absolute;margin-left:355.95pt;margin-top:-15.9pt;width:113.0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" fillcolor="#156082 [3204]" strokecolor="#030e13 [484]" strokeweight="1pt">
              <v:stroke joinstyle="miter"/>
              <v:textbox>
                <w:txbxContent>
                  <w:p w14:paraId="0BF0E440" w14:textId="77777777" w:rsidR="0036233A" w:rsidRDefault="0036233A" w:rsidP="0036233A">
                    <w:pPr>
                      <w:jc w:val="center"/>
                    </w:pPr>
                    <w:r>
                      <w:t>Insert logo</w:t>
                    </w:r>
                  </w:p>
                </w:txbxContent>
              </v:textbox>
            </v:oval>
          </w:pict>
        </mc:Fallback>
      </mc:AlternateContent>
    </w:r>
    <w:r w:rsidRPr="0036233A">
      <w:rPr>
        <w:b/>
        <w:bCs/>
      </w:rPr>
      <w:t>Lone Working Process</w:t>
    </w:r>
  </w:p>
  <w:p w14:paraId="157DF9B4" w14:textId="77777777" w:rsidR="0036233A" w:rsidRPr="0036233A" w:rsidRDefault="0036233A" w:rsidP="0036233A">
    <w:pPr>
      <w:pStyle w:val="Header"/>
    </w:pPr>
  </w:p>
  <w:p w14:paraId="1CE122FE" w14:textId="77777777" w:rsidR="0036233A" w:rsidRPr="0036233A" w:rsidRDefault="0036233A" w:rsidP="0036233A">
    <w:pPr>
      <w:pStyle w:val="Header"/>
    </w:pPr>
  </w:p>
  <w:p w14:paraId="195485A1" w14:textId="77777777" w:rsidR="0036233A" w:rsidRDefault="00362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39A5" w14:textId="77777777" w:rsidR="002B37D9" w:rsidRDefault="002B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AC1"/>
    <w:multiLevelType w:val="hybridMultilevel"/>
    <w:tmpl w:val="6EE2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34D9F"/>
    <w:multiLevelType w:val="hybridMultilevel"/>
    <w:tmpl w:val="44E0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1A6B"/>
    <w:multiLevelType w:val="hybridMultilevel"/>
    <w:tmpl w:val="763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37D5"/>
    <w:multiLevelType w:val="hybridMultilevel"/>
    <w:tmpl w:val="34BA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6854">
    <w:abstractNumId w:val="3"/>
  </w:num>
  <w:num w:numId="2" w16cid:durableId="1733120017">
    <w:abstractNumId w:val="1"/>
  </w:num>
  <w:num w:numId="3" w16cid:durableId="1922521918">
    <w:abstractNumId w:val="2"/>
  </w:num>
  <w:num w:numId="4" w16cid:durableId="14581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A"/>
    <w:rsid w:val="002B37D9"/>
    <w:rsid w:val="0036233A"/>
    <w:rsid w:val="004B1B8C"/>
    <w:rsid w:val="00AC49F5"/>
    <w:rsid w:val="00C21A14"/>
    <w:rsid w:val="00D73DE6"/>
    <w:rsid w:val="00E07EE7"/>
    <w:rsid w:val="00F2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0C183"/>
  <w15:chartTrackingRefBased/>
  <w15:docId w15:val="{107FD2C8-A99D-44A1-8ACA-498A0358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3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623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62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6233A"/>
    <w:rPr>
      <w:rFonts w:ascii="Arial" w:eastAsia="Arial" w:hAnsi="Arial" w:cs="Arial"/>
      <w:kern w:val="0"/>
      <w:lang w:eastAsia="en-GB" w:bidi="en-GB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3623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2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se.gov.uk/toolbox/workers/lone.ht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uzylamplugh.or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F973B-76E1-42D6-8CA6-9F1819886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0b5b7f-e3f1-449f-a34c-5c57674ac43a"/>
    <ds:schemaRef ds:uri="03173614-37d3-4826-b85a-543e3fcc8c7f"/>
  </ds:schemaRefs>
</ds:datastoreItem>
</file>

<file path=customXml/itemProps2.xml><?xml version="1.0" encoding="utf-8"?>
<ds:datastoreItem xmlns:ds="http://schemas.openxmlformats.org/officeDocument/2006/customXml" ds:itemID="{7EC21003-6C4E-4C10-9DEB-CF9F1AFF6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23F76-6A1E-479F-9E77-DB137075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173614-37d3-4826-b85a-543e3fcc8c7f"/>
    <ds:schemaRef ds:uri="4f0b5b7f-e3f1-449f-a34c-5c57674ac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Newbolt</dc:creator>
  <cp:keywords/>
  <dc:description/>
  <cp:lastModifiedBy>Olivia Newbolt</cp:lastModifiedBy>
  <cp:revision>2</cp:revision>
  <dcterms:created xsi:type="dcterms:W3CDTF">2025-04-24T13:06:00Z</dcterms:created>
  <dcterms:modified xsi:type="dcterms:W3CDTF">2025-08-22T06:58:00Z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  <property fmtid="{D5CDD505-2E9C-101B-9397-08002B2CF9AE}" pid="3" name="MediaServiceImageTags">
    <vt:lpwstr/>
  </property>
</Properties>
</file>